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23" w:rsidRDefault="00022323" w:rsidP="00022323">
      <w:pPr>
        <w:spacing w:line="240" w:lineRule="auto"/>
        <w:jc w:val="right"/>
        <w:rPr>
          <w:rStyle w:val="Strong"/>
          <w:rFonts w:cs="Calibri"/>
          <w:color w:val="E36C0A"/>
          <w:sz w:val="24"/>
          <w:lang w:val="en-US"/>
        </w:rPr>
      </w:pPr>
      <w:r>
        <w:rPr>
          <w:rFonts w:cs="Calibri"/>
          <w:b/>
          <w:bCs/>
          <w:noProof/>
          <w:color w:val="E36C0A"/>
          <w:sz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E991259" wp14:editId="4161B6F3">
            <wp:simplePos x="0" y="0"/>
            <wp:positionH relativeFrom="column">
              <wp:posOffset>-19050</wp:posOffset>
            </wp:positionH>
            <wp:positionV relativeFrom="paragraph">
              <wp:posOffset>-638175</wp:posOffset>
            </wp:positionV>
            <wp:extent cx="638175" cy="619125"/>
            <wp:effectExtent l="0" t="0" r="9525" b="9525"/>
            <wp:wrapNone/>
            <wp:docPr id="1" name="Picture 1" descr="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55B">
        <w:rPr>
          <w:kern w:val="2"/>
          <w:sz w:val="14"/>
        </w:rPr>
        <w:t>28</w:t>
      </w:r>
      <w:bookmarkStart w:id="0" w:name="_GoBack"/>
      <w:bookmarkEnd w:id="0"/>
      <w:r>
        <w:rPr>
          <w:kern w:val="2"/>
          <w:sz w:val="14"/>
        </w:rPr>
        <w:t>.02.2013</w:t>
      </w:r>
    </w:p>
    <w:p w:rsidR="00022323" w:rsidRDefault="00022323" w:rsidP="00022323">
      <w:pPr>
        <w:spacing w:line="240" w:lineRule="auto"/>
        <w:jc w:val="both"/>
        <w:rPr>
          <w:rStyle w:val="Strong"/>
          <w:rFonts w:cs="Calibri"/>
          <w:color w:val="E36C0A"/>
          <w:sz w:val="24"/>
          <w:lang w:val="bg-BG"/>
        </w:rPr>
      </w:pPr>
      <w:r>
        <w:rPr>
          <w:rStyle w:val="Strong"/>
          <w:rFonts w:cs="Calibri"/>
          <w:color w:val="E36C0A"/>
          <w:sz w:val="24"/>
          <w:lang w:val="en-US"/>
        </w:rPr>
        <w:br/>
      </w:r>
      <w:r>
        <w:rPr>
          <w:rStyle w:val="Strong"/>
          <w:rFonts w:cs="Calibri"/>
          <w:color w:val="E36C0A"/>
          <w:sz w:val="24"/>
          <w:lang w:val="en-US"/>
        </w:rPr>
        <w:br/>
      </w:r>
      <w:r>
        <w:rPr>
          <w:rStyle w:val="Strong"/>
          <w:rFonts w:cs="Calibri"/>
          <w:color w:val="E36C0A"/>
          <w:sz w:val="24"/>
          <w:lang w:val="bg-BG"/>
        </w:rPr>
        <w:t>Българските дружества от Групата ЧЕЗ предадоха на</w:t>
      </w:r>
      <w:r>
        <w:rPr>
          <w:rStyle w:val="Strong"/>
          <w:rFonts w:cs="Calibri"/>
          <w:color w:val="E36C0A"/>
          <w:sz w:val="24"/>
          <w:lang w:val="en-US"/>
        </w:rPr>
        <w:t xml:space="preserve"> </w:t>
      </w:r>
      <w:r>
        <w:rPr>
          <w:rStyle w:val="Strong"/>
          <w:rFonts w:cs="Calibri"/>
          <w:color w:val="E36C0A"/>
          <w:sz w:val="24"/>
          <w:lang w:val="bg-BG"/>
        </w:rPr>
        <w:t>Държавната комисия за енергийно и водно регулиране становищата си във връзка с основанията за отнемане на лиценза. Според тях тези доводи са неоснователни.</w:t>
      </w:r>
    </w:p>
    <w:p w:rsidR="00022323" w:rsidRDefault="00022323" w:rsidP="00022323">
      <w:pPr>
        <w:spacing w:line="240" w:lineRule="auto"/>
        <w:jc w:val="both"/>
        <w:rPr>
          <w:rStyle w:val="Strong"/>
          <w:rFonts w:cs="Calibri"/>
          <w:color w:val="E36C0A"/>
          <w:sz w:val="24"/>
        </w:rPr>
      </w:pPr>
    </w:p>
    <w:p w:rsidR="00022323" w:rsidRDefault="00022323" w:rsidP="00022323">
      <w:pPr>
        <w:jc w:val="both"/>
        <w:rPr>
          <w:color w:val="FF0000"/>
          <w:sz w:val="22"/>
          <w:szCs w:val="22"/>
        </w:rPr>
      </w:pPr>
      <w:r>
        <w:rPr>
          <w:b/>
          <w:color w:val="7F7F7F"/>
          <w:sz w:val="22"/>
          <w:szCs w:val="22"/>
          <w:lang w:val="bg-BG"/>
        </w:rPr>
        <w:t>Разпределителното предприятие „ЧЕЗ Разпределение“ и крайният снабдител „ЧЕЗ Електро“ предадоха днес на Държавната комисия за енергийно и водно регулиране (ДКЕВР</w:t>
      </w:r>
      <w:r>
        <w:rPr>
          <w:b/>
          <w:color w:val="7F7F7F"/>
          <w:sz w:val="22"/>
          <w:szCs w:val="22"/>
        </w:rPr>
        <w:t xml:space="preserve">) </w:t>
      </w:r>
      <w:r>
        <w:rPr>
          <w:b/>
          <w:color w:val="7F7F7F"/>
          <w:sz w:val="22"/>
          <w:szCs w:val="22"/>
          <w:lang w:val="bg-BG"/>
        </w:rPr>
        <w:t>становищата си във връзка с предоставените аргументи, въз основа на които беше стартирана процедура по отнемане на лиценза им. Дружествата не са открили нито едно съществено нарушение в досегашната си дейност в нито един от посочените случаи.</w:t>
      </w:r>
      <w:r>
        <w:rPr>
          <w:b/>
          <w:color w:val="FF0000"/>
          <w:sz w:val="22"/>
          <w:szCs w:val="22"/>
        </w:rPr>
        <w:t xml:space="preserve">  </w:t>
      </w:r>
    </w:p>
    <w:p w:rsidR="00022323" w:rsidRDefault="00022323" w:rsidP="00022323">
      <w:pPr>
        <w:jc w:val="both"/>
      </w:pPr>
    </w:p>
    <w:p w:rsidR="00022323" w:rsidRDefault="00022323" w:rsidP="000223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  <w:lang w:val="bg-BG"/>
        </w:rPr>
        <w:t>Винаги сме спазвали всички законови задължения, поради което сме убедени, че не съществува нито една причина за отнемане на лицензията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bg-BG"/>
        </w:rPr>
        <w:t>Това удостоверяваме и пред регулатора чрез предадените правни си становища и други документи</w:t>
      </w:r>
      <w:r>
        <w:rPr>
          <w:rFonts w:cs="Arial"/>
          <w:sz w:val="22"/>
          <w:szCs w:val="22"/>
        </w:rPr>
        <w:t xml:space="preserve">,“ </w:t>
      </w:r>
      <w:r>
        <w:rPr>
          <w:rFonts w:cs="Arial"/>
          <w:sz w:val="22"/>
          <w:szCs w:val="22"/>
          <w:lang w:val="bg-BG"/>
        </w:rPr>
        <w:t>каза Томаш Плескач, директор на дивизия „Разпределение и международни дейности“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bg-BG"/>
        </w:rPr>
        <w:t>Основанията за отнемане на лицензията трябва да бъдат много сериозни като сред тях са поставяне в опасност на сигурността на снабдяването с ел. енергия</w:t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bg-BG"/>
        </w:rPr>
        <w:t xml:space="preserve"> системно нарушаване на лицензионните условия, неизпълняване на инструкциите на регулатора или предоставяне на невярна информация  в заявлението за издаване на лицензията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bg-BG"/>
        </w:rPr>
        <w:t>Нарушенията, за които регулаторът упреква дружеството ЧЕЗ, са по-скоро формални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bg-BG"/>
        </w:rPr>
        <w:t>Пълният списък с упреците и реакциите на тях можете да видите в приложението</w:t>
      </w:r>
      <w:r>
        <w:rPr>
          <w:rFonts w:cs="Arial"/>
          <w:sz w:val="22"/>
          <w:szCs w:val="22"/>
        </w:rPr>
        <w:t xml:space="preserve">. </w:t>
      </w:r>
    </w:p>
    <w:p w:rsidR="00022323" w:rsidRDefault="00022323" w:rsidP="00022323">
      <w:pPr>
        <w:jc w:val="both"/>
        <w:rPr>
          <w:rFonts w:cs="Arial"/>
          <w:sz w:val="22"/>
          <w:szCs w:val="22"/>
        </w:rPr>
      </w:pPr>
    </w:p>
    <w:p w:rsidR="00022323" w:rsidRDefault="00022323" w:rsidP="000223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  <w:lang w:val="bg-BG"/>
        </w:rPr>
        <w:t>Вярваме, че след като проучи предоставените от нас документи и отрази и други обстоятелства, независимата регулаторна комисия ще преосмисли намерението си и ще прекрати процедурата по отнемане на лиценза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bg-BG"/>
        </w:rPr>
        <w:t>Ние бихме искали да останем и занапред надежден и прозрачен партньор на българските институции и на българското общество</w:t>
      </w:r>
      <w:r>
        <w:rPr>
          <w:rFonts w:cs="Arial"/>
          <w:sz w:val="22"/>
          <w:szCs w:val="22"/>
        </w:rPr>
        <w:t xml:space="preserve">,“ </w:t>
      </w:r>
      <w:r>
        <w:rPr>
          <w:rFonts w:cs="Arial"/>
          <w:sz w:val="22"/>
          <w:szCs w:val="22"/>
          <w:lang w:val="bg-BG"/>
        </w:rPr>
        <w:t>допълни Плескач</w:t>
      </w:r>
      <w:r>
        <w:rPr>
          <w:rFonts w:cs="Arial"/>
          <w:sz w:val="22"/>
          <w:szCs w:val="22"/>
        </w:rPr>
        <w:t xml:space="preserve">. </w:t>
      </w:r>
    </w:p>
    <w:p w:rsidR="00022323" w:rsidRDefault="00022323" w:rsidP="00022323">
      <w:pPr>
        <w:jc w:val="both"/>
        <w:rPr>
          <w:rFonts w:cs="Arial"/>
          <w:sz w:val="22"/>
          <w:szCs w:val="22"/>
        </w:rPr>
      </w:pPr>
    </w:p>
    <w:p w:rsidR="00022323" w:rsidRDefault="00022323" w:rsidP="000223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bg-BG"/>
        </w:rPr>
        <w:t>Ето защо дружествата на ЧЕЗ в България имат желанието да вземат предвид всички препоръки на регулатора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  <w:lang w:val="bg-BG"/>
        </w:rPr>
        <w:t xml:space="preserve">въпреки че през </w:t>
      </w:r>
      <w:r>
        <w:rPr>
          <w:rFonts w:cs="Arial"/>
          <w:sz w:val="22"/>
          <w:szCs w:val="22"/>
        </w:rPr>
        <w:t xml:space="preserve">2006 </w:t>
      </w:r>
      <w:r>
        <w:rPr>
          <w:rFonts w:cs="Arial"/>
          <w:sz w:val="22"/>
          <w:szCs w:val="22"/>
          <w:lang w:val="bg-BG"/>
        </w:rPr>
        <w:t>година техният бизнес модел беше одобрен от редица компетентни власти, както от вече споменатия регулатор, така и от Министерството на икономиката, енергетиката и туризма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bg-BG"/>
        </w:rPr>
        <w:t>Групата ЧЕЗ подкрепя изцяло спазването на европейските стандарти и норми, които водят до непрекъснато подобряване на услугите за нашите клиенти.</w:t>
      </w:r>
    </w:p>
    <w:p w:rsidR="00022323" w:rsidRDefault="00022323" w:rsidP="00022323">
      <w:pPr>
        <w:jc w:val="both"/>
        <w:rPr>
          <w:rFonts w:cs="Arial"/>
          <w:sz w:val="22"/>
          <w:szCs w:val="22"/>
        </w:rPr>
      </w:pPr>
    </w:p>
    <w:p w:rsidR="00022323" w:rsidRDefault="00022323" w:rsidP="000223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bg-BG"/>
        </w:rPr>
        <w:t>Групата ЧЕЗ разбира сегашната ситуация в България, но в никакъв случай не се чувства отговорна за нея и то поради няколко причини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bg-BG"/>
        </w:rPr>
        <w:t>високите сметки за електроенергия бяха причинени от по-студеното време, по-високото потребление по време на коледните празници, както и от по-дългия отчетен период отново поради празниците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bg-BG"/>
        </w:rPr>
        <w:t>Цените не бяха увеличени от началото на тази година, те бяха увеличени с решение на Държавната комисия за енергийно и водно регулиране (ДКЕВР) считано от 0</w:t>
      </w:r>
      <w:r>
        <w:rPr>
          <w:sz w:val="22"/>
          <w:szCs w:val="22"/>
        </w:rPr>
        <w:t>1.</w:t>
      </w:r>
      <w:r>
        <w:rPr>
          <w:sz w:val="22"/>
          <w:szCs w:val="22"/>
          <w:lang w:val="bg-BG"/>
        </w:rPr>
        <w:t>0</w:t>
      </w:r>
      <w:r>
        <w:rPr>
          <w:sz w:val="22"/>
          <w:szCs w:val="22"/>
        </w:rPr>
        <w:t>7.2012</w:t>
      </w:r>
      <w:r>
        <w:rPr>
          <w:sz w:val="22"/>
          <w:szCs w:val="22"/>
          <w:lang w:val="bg-BG"/>
        </w:rPr>
        <w:t xml:space="preserve"> г. с повече от </w:t>
      </w:r>
      <w:r>
        <w:rPr>
          <w:color w:val="000000"/>
          <w:sz w:val="22"/>
          <w:szCs w:val="22"/>
        </w:rPr>
        <w:t>13 %,</w:t>
      </w:r>
      <w:r>
        <w:rPr>
          <w:color w:val="000000"/>
          <w:sz w:val="22"/>
          <w:szCs w:val="22"/>
          <w:lang w:val="bg-BG"/>
        </w:rPr>
        <w:t xml:space="preserve"> основно поради подпомагането на възобновяемите източници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bg-BG"/>
        </w:rPr>
        <w:t xml:space="preserve"> Цените на електроенергията за битови потребители в България са изцяло регулирани и най-ниски в целия Европейски съюз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bg-BG"/>
        </w:rPr>
        <w:t xml:space="preserve">Българските компании на ЧЕЗ получават от общата стойност на фактурата по-малко от </w:t>
      </w:r>
      <w:r>
        <w:rPr>
          <w:color w:val="000000"/>
          <w:sz w:val="22"/>
          <w:szCs w:val="22"/>
        </w:rPr>
        <w:t>10 %,</w:t>
      </w:r>
      <w:r>
        <w:rPr>
          <w:color w:val="000000"/>
          <w:sz w:val="22"/>
          <w:szCs w:val="22"/>
          <w:lang w:val="bg-BG"/>
        </w:rPr>
        <w:t xml:space="preserve"> а останалата част отива при производителите на електроенергия, оператора на преносната система и Националната агенция по приходите</w:t>
      </w:r>
      <w:r>
        <w:rPr>
          <w:color w:val="000000"/>
          <w:sz w:val="22"/>
          <w:szCs w:val="22"/>
        </w:rPr>
        <w:t xml:space="preserve">. </w:t>
      </w:r>
    </w:p>
    <w:p w:rsidR="00022323" w:rsidRDefault="00022323" w:rsidP="00022323">
      <w:pPr>
        <w:spacing w:line="240" w:lineRule="auto"/>
        <w:jc w:val="both"/>
        <w:rPr>
          <w:rFonts w:cs="Calibri"/>
          <w:sz w:val="22"/>
          <w:szCs w:val="22"/>
        </w:rPr>
      </w:pPr>
    </w:p>
    <w:p w:rsidR="00022323" w:rsidRDefault="00022323" w:rsidP="00022323">
      <w:pPr>
        <w:spacing w:line="240" w:lineRule="auto"/>
        <w:jc w:val="both"/>
        <w:rPr>
          <w:rFonts w:cs="Calibri"/>
          <w:sz w:val="22"/>
          <w:szCs w:val="22"/>
        </w:rPr>
      </w:pPr>
    </w:p>
    <w:p w:rsidR="00321B9A" w:rsidRPr="00022323" w:rsidRDefault="00022323" w:rsidP="00022323">
      <w:pPr>
        <w:spacing w:after="284" w:line="240" w:lineRule="auto"/>
        <w:jc w:val="both"/>
        <w:rPr>
          <w:b/>
          <w:sz w:val="22"/>
          <w:szCs w:val="22"/>
          <w:lang w:val="en-US" w:eastAsia="cs-CZ"/>
        </w:rPr>
      </w:pPr>
      <w:r>
        <w:rPr>
          <w:b/>
          <w:sz w:val="22"/>
          <w:szCs w:val="22"/>
          <w:lang w:val="bg-BG" w:eastAsia="cs-CZ"/>
        </w:rPr>
        <w:t>Пресцентър на ЧЕЗ България</w:t>
      </w:r>
    </w:p>
    <w:sectPr w:rsidR="00321B9A" w:rsidRPr="000223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23"/>
    <w:rsid w:val="0001355B"/>
    <w:rsid w:val="00022323"/>
    <w:rsid w:val="003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Андрей Валентинов Велчев</cp:lastModifiedBy>
  <cp:revision>3</cp:revision>
  <dcterms:created xsi:type="dcterms:W3CDTF">2013-02-27T18:24:00Z</dcterms:created>
  <dcterms:modified xsi:type="dcterms:W3CDTF">2013-02-28T07:59:00Z</dcterms:modified>
</cp:coreProperties>
</file>